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35" w:rsidRPr="00664935" w:rsidRDefault="00664935" w:rsidP="00664935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664935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Основы государственной политики Российской Федерации в области гражданской обороны на период до 2030 года, утверждённые Указом Президента Российской Федерации от 20 декабря 2016 года № 696</w:t>
      </w:r>
    </w:p>
    <w:p w:rsidR="00664935" w:rsidRPr="00664935" w:rsidRDefault="002C1F5E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bookmarkStart w:id="0" w:name="_GoBack"/>
      <w:bookmarkEnd w:id="0"/>
      <w:r w:rsidRPr="00664935">
        <w:rPr>
          <w:rFonts w:ascii="Arial" w:eastAsia="Times New Roman" w:hAnsi="Arial" w:cs="Arial"/>
          <w:b/>
          <w:bCs/>
          <w:color w:val="3A3C40"/>
          <w:sz w:val="24"/>
          <w:szCs w:val="24"/>
          <w:lang w:eastAsia="ru-RU"/>
        </w:rPr>
        <w:t>Целью </w:t>
      </w: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государственной</w:t>
      </w:r>
      <w:r w:rsidR="00664935"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 xml:space="preserve"> политики в области гражданской обороны является обеспечение необходимого уровня защищенности населения, материальных и культурных ценностей от опасностей, возникающих при военных конфликтах и чрезвычайных ситуациях.</w:t>
      </w:r>
    </w:p>
    <w:p w:rsidR="00664935" w:rsidRPr="00664935" w:rsidRDefault="00664935" w:rsidP="00664935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664935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Задачами государственной политики в области гражданской обороны являются: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а) совершенствование с учетом современных требований нормативно-правовой и нормативно-технической базы в области гражданской обороны в части, касающейся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б) завершение реконструкции систем оповещения и информирования населения об опасностях, возникающих при военных конфликтах и чрезвычайных ситуациях, и создание в установленном порядке локальных систем оповещения;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в) повышение качества подготовки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к выполнению мероприятий по гражданской обороне;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г) координация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гражданской обороны;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д) обеспечение эффективного функционирования сил и средств гражданской обороны, поддержание необходимого уровня их готовности к использованию по предназначению, оснащение их современным вооружением и специальной техникой;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е) формирование условий для дальнейшего развития системы обеспечения выполнения мероприятий по гражданской обороне с учетом экономических, географических и других особенностей регионов;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ж) оптимизация мероприятий по защите населения, материальных и культурных ценностей от опасностей, возникающих при военных конфликтах и чрезвычайных ситуациях, а также повышение эффективности их выполнения;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lastRenderedPageBreak/>
        <w:t>з) внедрение современных технологий защиты населения, материальных и культурных ценностей от опасностей, возникающих при военных конфликтах и чрезвычайных ситуациях, с использованием технических средств, созданных отечественными производителями;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и) своевременный учет тенденций изменения характера современных вооруженных конфликтов и проявлений экстремизма;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к) формирование новых подходов к организации и ведению гражданской обороны, обеспечивающих необходимый уровень защищенности населения, материальных и культурных ценностей от опасностей, характерных для определенных территорий Российской Федерации, при минимальном уровне финансовых и материальных затрат.</w:t>
      </w:r>
    </w:p>
    <w:p w:rsidR="00664935" w:rsidRPr="00664935" w:rsidRDefault="00664935" w:rsidP="00664935">
      <w:pPr>
        <w:shd w:val="clear" w:color="auto" w:fill="FFFFFF"/>
        <w:spacing w:after="450" w:line="240" w:lineRule="auto"/>
        <w:outlineLvl w:val="1"/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</w:pPr>
      <w:r w:rsidRPr="00664935">
        <w:rPr>
          <w:rFonts w:ascii="Arial" w:eastAsia="Times New Roman" w:hAnsi="Arial" w:cs="Arial"/>
          <w:b/>
          <w:bCs/>
          <w:color w:val="343434"/>
          <w:sz w:val="30"/>
          <w:szCs w:val="30"/>
          <w:lang w:eastAsia="ru-RU"/>
        </w:rPr>
        <w:t>Приоритетными направлениями государственной политики в области гражданской обороны являются: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а) совершенствование нормативно-правовой, нормативно-технической и методической базы в области гражданской обороны с учетом изменений, вносимых в законодательные акты Российской Федерации, и внедрения в Российской Федерации системы стратегического планирования;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б) 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ситуациях;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в) совершенствование методов и способов защиты населения, материальных и культурных ценностей от опасностей, возникающих при военных конфликтах и чрезвычайных ситуациях;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г) развитие сил гражданской обороны путем совершенствования их организации и подготовки к использованию по предназначению, а также путем повышения уровня их оснащенности современной специальной техникой;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д) повышение качества подготовки населения в области гражданской обороны;</w:t>
      </w:r>
    </w:p>
    <w:p w:rsidR="00664935" w:rsidRPr="00664935" w:rsidRDefault="00664935" w:rsidP="0066493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3A3C40"/>
          <w:sz w:val="24"/>
          <w:szCs w:val="24"/>
          <w:lang w:eastAsia="ru-RU"/>
        </w:rPr>
      </w:pPr>
      <w:r w:rsidRPr="00664935">
        <w:rPr>
          <w:rFonts w:ascii="Arial" w:eastAsia="Times New Roman" w:hAnsi="Arial" w:cs="Arial"/>
          <w:color w:val="3A3C40"/>
          <w:sz w:val="24"/>
          <w:szCs w:val="24"/>
          <w:lang w:eastAsia="ru-RU"/>
        </w:rPr>
        <w:t>е) развитие международного сотрудничества в области гражданской обороны.</w:t>
      </w:r>
    </w:p>
    <w:p w:rsidR="00664935" w:rsidRDefault="00664935" w:rsidP="002B1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4935" w:rsidRDefault="00664935" w:rsidP="002B1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6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D5"/>
    <w:rsid w:val="002B1679"/>
    <w:rsid w:val="002C1F5E"/>
    <w:rsid w:val="00664935"/>
    <w:rsid w:val="007114D3"/>
    <w:rsid w:val="009E46D5"/>
    <w:rsid w:val="00B6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5818-428B-4E44-A444-C26F2DED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2021-09-13T08:53:00Z</dcterms:created>
  <dcterms:modified xsi:type="dcterms:W3CDTF">2021-09-18T07:53:00Z</dcterms:modified>
</cp:coreProperties>
</file>